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kern w:val="0"/>
          <w:sz w:val="32"/>
          <w:szCs w:val="32"/>
          <w:shd w:val="clear" w:color="auto" w:fill="FFFFFF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eastAsia" w:ascii="黑体" w:hAnsi="宋体" w:eastAsia="黑体" w:cs="黑体"/>
          <w:kern w:val="0"/>
          <w:sz w:val="32"/>
          <w:szCs w:val="32"/>
          <w:shd w:val="clear" w:color="auto" w:fill="FFFFFF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shd w:val="clear" w:color="auto" w:fill="FFFFFF"/>
        <w:overflowPunct/>
        <w:spacing w:before="0" w:beforeAutospacing="0" w:after="0" w:afterAutospacing="0" w:line="240" w:lineRule="auto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shd w:val="clear" w:color="auto" w:fill="FFFFFF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shd w:val="clear" w:color="auto" w:fill="FFFFFF"/>
          <w:lang w:val="en-US" w:eastAsia="zh-CN" w:bidi="ar"/>
        </w:rPr>
        <w:t>社会团体年度检查操作指南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eastAsia="仿宋_GB2312"/>
          <w:kern w:val="0"/>
          <w:sz w:val="32"/>
          <w:szCs w:val="32"/>
          <w:shd w:val="clear" w:color="auto" w:fill="FFFFFF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1.打开浙江政务服务网（网址：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http://www.zjzwfw.gov.cn/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，建议使用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“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谷歌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”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或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“Edge”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浏览器），在首页搜索栏中输入</w:t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“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浙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520" w:lineRule="exact"/>
        <w:ind w:left="0" w:leftChars="0" w:right="0" w:rightChars="0" w:firstLine="0" w:firstLineChars="0"/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534035</wp:posOffset>
            </wp:positionV>
            <wp:extent cx="5274310" cy="685165"/>
            <wp:effectExtent l="0" t="0" r="13970" b="635"/>
            <wp:wrapTight wrapText="bothSides">
              <wp:wrapPolygon>
                <wp:start x="0" y="0"/>
                <wp:lineTo x="0" y="21140"/>
                <wp:lineTo x="21532" y="21140"/>
                <wp:lineTo x="21532" y="0"/>
                <wp:lineTo x="0" y="0"/>
              </wp:wrapPolygon>
            </wp:wrapTight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1238885</wp:posOffset>
            </wp:positionV>
            <wp:extent cx="5274310" cy="1437005"/>
            <wp:effectExtent l="0" t="0" r="13970" b="10795"/>
            <wp:wrapTight wrapText="bothSides">
              <wp:wrapPolygon>
                <wp:start x="0" y="0"/>
                <wp:lineTo x="0" y="21304"/>
                <wp:lineTo x="21532" y="21304"/>
                <wp:lineTo x="21532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里社会组织”，搜索结果第一条，点击立即办理。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520" w:lineRule="exact"/>
        <w:ind w:right="0" w:rightChars="0" w:firstLine="640" w:firstLineChars="200"/>
        <w:jc w:val="both"/>
        <w:rPr>
          <w:rFonts w:eastAsia="仿宋_GB2312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2.进入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“浙里社会组织”后点击“请点击进行身份确认”，根据弹出页面进行“法人用户登录”操作，或者点击“社会团体年度检查”进行“法人用户登录”操作。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420" w:firstLineChars="200"/>
        <w:jc w:val="both"/>
        <w:rPr>
          <w:rFonts w:eastAsia="仿宋_GB2312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1076325</wp:posOffset>
            </wp:positionH>
            <wp:positionV relativeFrom="paragraph">
              <wp:posOffset>47625</wp:posOffset>
            </wp:positionV>
            <wp:extent cx="3267075" cy="1666875"/>
            <wp:effectExtent l="0" t="0" r="9525" b="9525"/>
            <wp:wrapTight wrapText="bothSides">
              <wp:wrapPolygon>
                <wp:start x="0" y="0"/>
                <wp:lineTo x="0" y="21328"/>
                <wp:lineTo x="21461" y="21328"/>
                <wp:lineTo x="21461" y="0"/>
                <wp:lineTo x="0" y="0"/>
              </wp:wrapPolygon>
            </wp:wrapTight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OLE_LINK5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eastAsia="仿宋_GB2312"/>
          <w:kern w:val="0"/>
          <w:sz w:val="32"/>
          <w:szCs w:val="32"/>
          <w:shd w:val="clear" w:color="auto" w:fill="FFFFFF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eastAsia="仿宋_GB2312"/>
          <w:kern w:val="0"/>
          <w:sz w:val="32"/>
          <w:szCs w:val="32"/>
          <w:shd w:val="clear" w:color="auto" w:fill="FFFFFF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eastAsia="仿宋_GB2312"/>
          <w:kern w:val="0"/>
          <w:sz w:val="32"/>
          <w:szCs w:val="32"/>
          <w:shd w:val="clear" w:color="auto" w:fill="FFFFFF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420" w:firstLineChars="200"/>
        <w:jc w:val="both"/>
        <w:rPr>
          <w:rFonts w:eastAsia="仿宋_GB2312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434975</wp:posOffset>
            </wp:positionV>
            <wp:extent cx="5267325" cy="1057275"/>
            <wp:effectExtent l="0" t="0" r="5715" b="9525"/>
            <wp:wrapTight wrapText="bothSides">
              <wp:wrapPolygon>
                <wp:start x="0" y="0"/>
                <wp:lineTo x="0" y="21172"/>
                <wp:lineTo x="21561" y="21172"/>
                <wp:lineTo x="21561" y="0"/>
                <wp:lineTo x="0" y="0"/>
              </wp:wrapPolygon>
            </wp:wrapTight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eastAsia="仿宋_GB2312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 xml:space="preserve">3.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登录后，请点击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“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年检填报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”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，进入填报页面。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eastAsia="仿宋_GB2312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点击后需要阅读填报说明（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10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秒倒计时），倒计时结束后点击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“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已阅读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-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确认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 xml:space="preserve">”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进入填报页面。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420" w:firstLineChars="200"/>
        <w:jc w:val="both"/>
        <w:rPr>
          <w:rFonts w:eastAsia="仿宋_GB2312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1076325</wp:posOffset>
            </wp:positionH>
            <wp:positionV relativeFrom="paragraph">
              <wp:posOffset>28575</wp:posOffset>
            </wp:positionV>
            <wp:extent cx="2990850" cy="1381125"/>
            <wp:effectExtent l="0" t="0" r="11430" b="5715"/>
            <wp:wrapTight wrapText="bothSides">
              <wp:wrapPolygon>
                <wp:start x="0" y="0"/>
                <wp:lineTo x="0" y="21451"/>
                <wp:lineTo x="21462" y="21451"/>
                <wp:lineTo x="21462" y="0"/>
                <wp:lineTo x="0" y="0"/>
              </wp:wrapPolygon>
            </wp:wrapTight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eastAsia="仿宋_GB2312"/>
          <w:kern w:val="0"/>
          <w:sz w:val="32"/>
          <w:szCs w:val="32"/>
          <w:shd w:val="clear" w:color="auto" w:fill="FFFFFF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420" w:firstLineChars="200"/>
        <w:jc w:val="both"/>
        <w:rPr>
          <w:rFonts w:eastAsia="仿宋_GB2312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701675</wp:posOffset>
            </wp:positionV>
            <wp:extent cx="5274310" cy="2968625"/>
            <wp:effectExtent l="0" t="0" r="13970" b="3175"/>
            <wp:wrapTight wrapText="bothSides">
              <wp:wrapPolygon>
                <wp:start x="0" y="0"/>
                <wp:lineTo x="0" y="21512"/>
                <wp:lineTo x="21532" y="21512"/>
                <wp:lineTo x="21532" y="0"/>
                <wp:lineTo x="0" y="0"/>
              </wp:wrapPolygon>
            </wp:wrapTight>
            <wp:docPr id="12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eastAsia="仿宋_GB2312"/>
          <w:kern w:val="0"/>
          <w:sz w:val="32"/>
          <w:szCs w:val="32"/>
          <w:shd w:val="clear" w:color="auto" w:fill="FFFFFF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both"/>
        <w:rPr>
          <w:rFonts w:eastAsia="仿宋_GB2312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 xml:space="preserve">    4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．填写表单内容需注意：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30" w:firstLineChars="300"/>
        <w:jc w:val="both"/>
        <w:rPr>
          <w:rFonts w:eastAsia="仿宋_GB2312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731520</wp:posOffset>
            </wp:positionV>
            <wp:extent cx="5265420" cy="1962150"/>
            <wp:effectExtent l="0" t="0" r="7620" b="3810"/>
            <wp:wrapTight wrapText="bothSides">
              <wp:wrapPolygon>
                <wp:start x="0" y="0"/>
                <wp:lineTo x="0" y="21474"/>
                <wp:lineTo x="21569" y="21474"/>
                <wp:lineTo x="21569" y="0"/>
                <wp:lineTo x="0" y="0"/>
              </wp:wrapPolygon>
            </wp:wrapTight>
            <wp:docPr id="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）点击“下一页”按钮，系统自动保存本页填写内容。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eastAsia="仿宋_GB2312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）各种原因需要临时保存的，请点击“暂存”按钮。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eastAsia="仿宋_GB2312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）根据业务要求设置表单校验规则，如有问题会出现提示。如：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420" w:firstLineChars="200"/>
        <w:jc w:val="both"/>
        <w:rPr>
          <w:rFonts w:eastAsia="仿宋_GB2312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25400</wp:posOffset>
            </wp:positionV>
            <wp:extent cx="4638675" cy="1381125"/>
            <wp:effectExtent l="0" t="0" r="9525" b="5715"/>
            <wp:wrapTight wrapText="bothSides">
              <wp:wrapPolygon>
                <wp:start x="0" y="0"/>
                <wp:lineTo x="0" y="21451"/>
                <wp:lineTo x="21502" y="21451"/>
                <wp:lineTo x="21502" y="0"/>
                <wp:lineTo x="0" y="0"/>
              </wp:wrapPolygon>
            </wp:wrapTight>
            <wp:docPr id="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1" w:name="OLE_LINK16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．完成网页内容填报，经社会团体负责人审阅后，点击保存/上报按钮。采用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无纸化程序办理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的社会组织（业务主管单位为市工商联、市文广旅游局、市体总）在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“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上传附件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”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页面下载《声明签章页》，按要求签字盖章后，以图片格式在附件中上传。</w:t>
      </w:r>
      <w:bookmarkStart w:id="2" w:name="OLE_LINK17"/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2024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年度未按照规定接受年检或结论为基本合格、不合格的，可将整改报告上传至“其他附件”中。以上操作完成后，点击“保存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/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上报”按钮提交。</w:t>
      </w:r>
      <w:bookmarkEnd w:id="2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right="0"/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420" w:firstLineChars="200"/>
        <w:jc w:val="both"/>
        <w:rPr>
          <w:rFonts w:eastAsia="仿宋_GB2312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12700</wp:posOffset>
            </wp:positionV>
            <wp:extent cx="5276850" cy="1562100"/>
            <wp:effectExtent l="0" t="0" r="11430" b="7620"/>
            <wp:wrapTight wrapText="bothSides">
              <wp:wrapPolygon>
                <wp:start x="0" y="0"/>
                <wp:lineTo x="0" y="21495"/>
                <wp:lineTo x="21522" y="21495"/>
                <wp:lineTo x="21522" y="0"/>
                <wp:lineTo x="0" y="0"/>
              </wp:wrapPolygon>
            </wp:wrapTight>
            <wp:docPr id="8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出现此提示框表示提交成功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420" w:firstLineChars="200"/>
        <w:jc w:val="both"/>
        <w:rPr>
          <w:rFonts w:eastAsia="仿宋_GB2312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25400</wp:posOffset>
            </wp:positionV>
            <wp:extent cx="4286250" cy="1066800"/>
            <wp:effectExtent l="0" t="0" r="11430" b="0"/>
            <wp:wrapTight wrapText="bothSides">
              <wp:wrapPolygon>
                <wp:start x="0" y="0"/>
                <wp:lineTo x="0" y="21291"/>
                <wp:lineTo x="21504" y="21291"/>
                <wp:lineTo x="21504" y="0"/>
                <wp:lineTo x="0" y="0"/>
              </wp:wrapPolygon>
            </wp:wrapTight>
            <wp:docPr id="7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eastAsia="仿宋_GB2312"/>
          <w:kern w:val="0"/>
          <w:sz w:val="32"/>
          <w:szCs w:val="32"/>
          <w:shd w:val="clear" w:color="auto" w:fill="FFFFFF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eastAsia="仿宋_GB2312"/>
          <w:kern w:val="0"/>
          <w:sz w:val="32"/>
          <w:szCs w:val="32"/>
          <w:shd w:val="clear" w:color="auto" w:fill="FFFFFF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eastAsia="仿宋_GB2312"/>
          <w:kern w:val="0"/>
          <w:sz w:val="32"/>
          <w:szCs w:val="32"/>
          <w:shd w:val="clear" w:color="auto" w:fill="FFFFFF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eastAsia="仿宋_GB2312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．提交后，社会团体可重新登录浙江政务服务网点击“我的办件”查询办件状态。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eastAsia="仿宋_GB2312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）退回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/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不通过状态：办事页面出现“不通过”，经办人会收到短信通知，需对办件进行修改后再次提交。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eastAsia="仿宋_GB2312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）通过状态：页面会显示文书下载和确认状态，点击“下一步操作”，根据流程提示进行后续操作并提交。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420" w:firstLineChars="200"/>
        <w:jc w:val="both"/>
        <w:rPr>
          <w:rFonts w:eastAsia="仿宋_GB2312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98425</wp:posOffset>
            </wp:positionV>
            <wp:extent cx="4476750" cy="1685925"/>
            <wp:effectExtent l="0" t="0" r="3810" b="5715"/>
            <wp:wrapTight wrapText="bothSides">
              <wp:wrapPolygon>
                <wp:start x="0" y="0"/>
                <wp:lineTo x="0" y="21478"/>
                <wp:lineTo x="21545" y="21478"/>
                <wp:lineTo x="21545" y="0"/>
                <wp:lineTo x="0" y="0"/>
              </wp:wrapPolygon>
            </wp:wrapTight>
            <wp:docPr id="1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eastAsia="仿宋_GB2312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</w:p>
    <w:bookmarkEnd w:id="1"/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eastAsia="仿宋_GB2312"/>
          <w:kern w:val="0"/>
          <w:sz w:val="32"/>
          <w:szCs w:val="32"/>
          <w:shd w:val="clear" w:color="auto" w:fill="FFFFFF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eastAsia="仿宋_GB2312"/>
          <w:kern w:val="0"/>
          <w:sz w:val="32"/>
          <w:szCs w:val="32"/>
          <w:shd w:val="clear" w:color="auto" w:fill="FFFFFF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eastAsia="仿宋_GB2312"/>
          <w:kern w:val="0"/>
          <w:sz w:val="32"/>
          <w:szCs w:val="32"/>
          <w:shd w:val="clear" w:color="auto" w:fill="FFFFFF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eastAsia="仿宋_GB2312"/>
          <w:kern w:val="0"/>
          <w:sz w:val="32"/>
          <w:szCs w:val="32"/>
          <w:shd w:val="clear" w:color="auto" w:fill="FFFFFF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420" w:firstLineChars="200"/>
        <w:jc w:val="both"/>
        <w:rPr>
          <w:rFonts w:eastAsia="仿宋_GB2312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51435</wp:posOffset>
            </wp:positionV>
            <wp:extent cx="4295775" cy="3009900"/>
            <wp:effectExtent l="0" t="0" r="1905" b="7620"/>
            <wp:wrapTight wrapText="bothSides">
              <wp:wrapPolygon>
                <wp:start x="0" y="0"/>
                <wp:lineTo x="0" y="21545"/>
                <wp:lineTo x="21533" y="21545"/>
                <wp:lineTo x="21533" y="0"/>
                <wp:lineTo x="0" y="0"/>
              </wp:wrapPolygon>
            </wp:wrapTight>
            <wp:docPr id="1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eastAsia="仿宋_GB2312"/>
          <w:kern w:val="0"/>
          <w:sz w:val="32"/>
          <w:szCs w:val="32"/>
          <w:shd w:val="clear" w:color="auto" w:fill="FFFFFF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eastAsia="仿宋_GB2312"/>
          <w:kern w:val="0"/>
          <w:sz w:val="32"/>
          <w:szCs w:val="32"/>
          <w:shd w:val="clear" w:color="auto" w:fill="FFFFFF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eastAsia="仿宋_GB2312"/>
          <w:kern w:val="0"/>
          <w:sz w:val="32"/>
          <w:szCs w:val="32"/>
          <w:shd w:val="clear" w:color="auto" w:fill="FFFFFF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eastAsia="仿宋_GB2312"/>
          <w:kern w:val="0"/>
          <w:sz w:val="32"/>
          <w:szCs w:val="32"/>
          <w:shd w:val="clear" w:color="auto" w:fill="FFFFFF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eastAsia="仿宋_GB2312"/>
          <w:kern w:val="0"/>
          <w:sz w:val="32"/>
          <w:szCs w:val="32"/>
          <w:shd w:val="clear" w:color="auto" w:fill="FFFFFF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eastAsia="仿宋_GB2312"/>
          <w:kern w:val="0"/>
          <w:sz w:val="32"/>
          <w:szCs w:val="32"/>
          <w:shd w:val="clear" w:color="auto" w:fill="FFFFFF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eastAsia="仿宋_GB2312"/>
          <w:kern w:val="0"/>
          <w:sz w:val="32"/>
          <w:szCs w:val="32"/>
          <w:shd w:val="clear" w:color="auto" w:fill="FFFFFF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eastAsia="仿宋_GB2312"/>
          <w:kern w:val="0"/>
          <w:sz w:val="32"/>
          <w:szCs w:val="32"/>
          <w:shd w:val="clear" w:color="auto" w:fill="FFFFFF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就上图"流程操作"中有关问题说明并提醒如下：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（1）采用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  <w:t>无纸化程序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办理的社会组织可忽略第1、2步操作。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（2）采用线上填报、线下提交业务主管初审的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或无业务主管单位的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社会组织需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按流程操作</w:t>
      </w:r>
      <w:bookmarkStart w:id="3" w:name="_GoBack"/>
      <w:bookmarkEnd w:id="3"/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eastAsia="仿宋_GB2312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7、当办件流程显示为“已完成”时，年检流程正式结束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可在线下载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2025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年度《社会团体年度工作报告书》。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eastAsia="仿宋_GB2312"/>
          <w:kern w:val="0"/>
          <w:sz w:val="32"/>
          <w:szCs w:val="32"/>
          <w:shd w:val="clear" w:color="auto" w:fill="FFFFFF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640" w:firstLineChars="200"/>
        <w:jc w:val="both"/>
        <w:rPr>
          <w:rFonts w:eastAsia="仿宋_GB2312"/>
          <w:kern w:val="0"/>
          <w:sz w:val="32"/>
          <w:szCs w:val="32"/>
          <w:shd w:val="clear" w:color="auto" w:fill="FFFFFF"/>
          <w:lang w:val="en-US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5FACDC"/>
    <w:rsid w:val="68E744B9"/>
    <w:rsid w:val="79588F5A"/>
    <w:rsid w:val="D1FB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2026-01-31T07:32:00Z</dcterms:created>
  <dc:creator>84164</dc:creator>
  <cp:lastModifiedBy>nbsmzj</cp:lastModifiedBy>
  <dcterms:modified xsi:type="dcterms:W3CDTF">2026-02-03T14:09:26Z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2052-11.8.2.12125</vt:lpwstr>
  </property>
  <property fmtid="{D5CDD505-2E9C-101B-9397-08002B2CF9AE}" pid="3" name="KSOTemplateDocerSaveRecord">
    <vt:lpwstr>eyJoZGlkIjoiMzdlNjE5OTdjMTU1YWQxOTdiMGI3MzBhMGY4Y2JjMWQiLCJ1c2VySWQiOiI2MjU1NTgxMTcifQ==</vt:lpwstr>
  </property>
  <property fmtid="{D5CDD505-2E9C-101B-9397-08002B2CF9AE}" pid="4" name="ICV">
    <vt:lpwstr>3041439C5FE740EAA25649FD6FF284DF_12</vt:lpwstr>
  </property>
</Properties>
</file>