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宋体" w:eastAsia="方正小标宋简体" w:cs="Arial"/>
          <w:color w:val="auto"/>
          <w:sz w:val="44"/>
          <w:szCs w:val="44"/>
        </w:rPr>
      </w:pPr>
    </w:p>
    <w:p>
      <w:pPr>
        <w:spacing w:line="360" w:lineRule="exact"/>
        <w:rPr>
          <w:rFonts w:ascii="黑体" w:hAnsi="楷体_GB2312" w:eastAsia="黑体" w:cs="楷体_GB2312"/>
          <w:color w:val="auto"/>
          <w:kern w:val="0"/>
        </w:rPr>
      </w:pPr>
      <w:r>
        <w:rPr>
          <w:rFonts w:hint="eastAsia" w:ascii="黑体" w:hAnsi="楷体_GB2312" w:eastAsia="黑体" w:cs="楷体_GB2312"/>
          <w:color w:val="auto"/>
          <w:kern w:val="0"/>
        </w:rPr>
        <w:t>附件1</w:t>
      </w:r>
    </w:p>
    <w:p>
      <w:pPr>
        <w:spacing w:line="100" w:lineRule="exact"/>
        <w:rPr>
          <w:rFonts w:ascii="黑体" w:hAnsi="楷体_GB2312" w:eastAsia="黑体" w:cs="楷体_GB2312"/>
          <w:color w:val="auto"/>
          <w:kern w:val="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  <w:t>区（县、市）级社会组织服务平台建设运行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  <w:t>标准（试行）</w:t>
      </w:r>
    </w:p>
    <w:p>
      <w:pPr>
        <w:spacing w:line="100" w:lineRule="exact"/>
        <w:rPr>
          <w:rFonts w:ascii="方正小标宋简体" w:hAnsi="宋体" w:eastAsia="方正小标宋简体"/>
          <w:bCs/>
          <w:color w:val="auto"/>
          <w:sz w:val="44"/>
          <w:szCs w:val="44"/>
        </w:rPr>
      </w:pPr>
    </w:p>
    <w:tbl>
      <w:tblPr>
        <w:tblStyle w:val="10"/>
        <w:tblW w:w="10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09"/>
        <w:gridCol w:w="4467"/>
        <w:gridCol w:w="514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5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100分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基础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条件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活动场地面积达到300平米以上。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面积不达标酌情扣1-3分。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依法注册登记为法人单位，公开挂牌。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未登记的扣5分，未公开挂牌扣5分。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内部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管理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20分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权力机构、执行机构、监督机构定位准确，运转协调。内设机构设置合理、职责明确。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定位不准，职责不清的酌情扣1-3分。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以章程为核心的内部管理制度健全并有效执行。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未有效执行的酌情扣1-3分。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专业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能力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专（兼）职人员配备合理，有3名以上专（兼）职人员，至少有1名持证专业社工。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专（兼）职人员少1人扣1分，</w:t>
            </w:r>
          </w:p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无持证专业社工的扣1分。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日常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服务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50分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布局合理，功能齐全，设备完善，符合项目化运作需求，氛围营造好。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布局不合理，功能区划分不科学的酌情扣1-3分。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为入驻社会组织提供信息咨询、政策宣传、能力提升、项目辅导等服务，入驻社会组织不少于8家。新培育入驻民政业务领域社会组织不少于2家（镇乡街道级平台该不少于1家）且民政业务领域社会组织入驻率不低于60%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服务不到位的，酌情扣1-3分。入驻社会组织少于8家的，每少1家扣1分。入驻民政领域社会组织少于2家的，每少1家扣1分，入驻率低于60%的扣2分。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入驻社会组织服务领域涵盖养老服务、社会救助、社工服务、扶贫济困、婚姻家庭、残障康复、应急处置、纠纷调解、环境保护、群众文化等重点领域不少于6个。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每少涵盖1个领域扣1分。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有效实施政府购买服务项目或组织开展公益创投项目不少于4个，金额不少于30万元。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项目每少1个扣1分，金额低于</w:t>
            </w:r>
          </w:p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30万的酌情扣1-3分。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实施集中培训辅导不少于5次，培训辅导人数不少于500人次。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集中培训辅导少一次扣1分，培训辅导人数低于500人次的酌情扣1-3分。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3" w:leftChars="-1" w:firstLine="2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社会</w:t>
            </w:r>
          </w:p>
          <w:p>
            <w:pPr>
              <w:spacing w:line="280" w:lineRule="exact"/>
              <w:ind w:left="-3" w:leftChars="-1" w:firstLine="2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影响</w:t>
            </w:r>
          </w:p>
          <w:p>
            <w:pPr>
              <w:spacing w:line="280" w:lineRule="exact"/>
              <w:ind w:left="-3" w:leftChars="-1" w:firstLine="2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5分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入驻社会组织满意度高、群众评价好。媒体正面报道不少于2次。第三方机构抽查回访入驻社会组织6个，确认服务、服务方式、服务质量等内容反馈良好，满意率达到80%以上。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抽查6个入驻社会组织，满意率低于80%的，酌情扣1-2分。负面投诉或举报，核实后每次扣1分。媒体正面报道少于2次的，每次扣1分。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3" w:leftChars="-1" w:firstLine="2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档案</w:t>
            </w:r>
          </w:p>
          <w:p>
            <w:pPr>
              <w:spacing w:line="280" w:lineRule="exact"/>
              <w:ind w:left="-3" w:leftChars="-1" w:firstLine="2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台帐 5分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档案台帐记录详实，收集及时，保管妥当，各类文件材料齐全、分类归档清楚。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工作痕迹不明显，台账资料混乱的酌情扣1-3分。</w:t>
            </w:r>
          </w:p>
        </w:tc>
      </w:tr>
    </w:tbl>
    <w:p>
      <w:pPr>
        <w:spacing w:line="200" w:lineRule="exact"/>
        <w:rPr>
          <w:rFonts w:ascii="仿宋_GB2312"/>
          <w:color w:val="auto"/>
        </w:rPr>
      </w:pPr>
    </w:p>
    <w:p>
      <w:pPr>
        <w:spacing w:line="500" w:lineRule="exact"/>
        <w:ind w:left="-320" w:leftChars="-100" w:right="-320" w:rightChars="-100"/>
      </w:pPr>
      <w:r>
        <w:rPr>
          <w:rFonts w:hint="eastAsia" w:ascii="仿宋_GB2312" w:hAnsi="宋体"/>
          <w:color w:val="auto"/>
          <w:sz w:val="24"/>
          <w:szCs w:val="24"/>
        </w:rPr>
        <w:t>注：评估验收总得分达到90分（含）以上且通过第三方财务审计的为评估验收合格。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YjA3MzJmMTI1MjdkNWUzYTk4N2MxNGFhYWFkNjQifQ=="/>
  </w:docVars>
  <w:rsids>
    <w:rsidRoot w:val="00477559"/>
    <w:rsid w:val="000345FB"/>
    <w:rsid w:val="000553DB"/>
    <w:rsid w:val="000606C1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8667A"/>
    <w:rsid w:val="002C639F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82026"/>
    <w:rsid w:val="004D65D8"/>
    <w:rsid w:val="00513B13"/>
    <w:rsid w:val="00571563"/>
    <w:rsid w:val="0057346C"/>
    <w:rsid w:val="005B502A"/>
    <w:rsid w:val="005B7A29"/>
    <w:rsid w:val="005E55F9"/>
    <w:rsid w:val="0061335E"/>
    <w:rsid w:val="00615183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273CF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AF3A2B"/>
    <w:rsid w:val="00B247A7"/>
    <w:rsid w:val="00B47DA5"/>
    <w:rsid w:val="00B5159F"/>
    <w:rsid w:val="00B5534D"/>
    <w:rsid w:val="00B65B64"/>
    <w:rsid w:val="00B71457"/>
    <w:rsid w:val="00BF1386"/>
    <w:rsid w:val="00C162A2"/>
    <w:rsid w:val="00C17AA8"/>
    <w:rsid w:val="00C455B7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24A4055"/>
    <w:rsid w:val="05304A17"/>
    <w:rsid w:val="07282B09"/>
    <w:rsid w:val="0CE9719B"/>
    <w:rsid w:val="0F9D376D"/>
    <w:rsid w:val="11075609"/>
    <w:rsid w:val="124C03ED"/>
    <w:rsid w:val="12FFB3E4"/>
    <w:rsid w:val="149111DE"/>
    <w:rsid w:val="16D12B8E"/>
    <w:rsid w:val="1A8E1AA7"/>
    <w:rsid w:val="1CD93664"/>
    <w:rsid w:val="1D8F1014"/>
    <w:rsid w:val="1D9B08B2"/>
    <w:rsid w:val="2614685E"/>
    <w:rsid w:val="2D7DF34E"/>
    <w:rsid w:val="35D75FAC"/>
    <w:rsid w:val="36145281"/>
    <w:rsid w:val="361536A8"/>
    <w:rsid w:val="39BD2C32"/>
    <w:rsid w:val="3E7FDF62"/>
    <w:rsid w:val="3FBB276E"/>
    <w:rsid w:val="40930733"/>
    <w:rsid w:val="430342B3"/>
    <w:rsid w:val="447B61F6"/>
    <w:rsid w:val="47CA6BB3"/>
    <w:rsid w:val="49490F4E"/>
    <w:rsid w:val="49807358"/>
    <w:rsid w:val="4AC140BE"/>
    <w:rsid w:val="4F4C2921"/>
    <w:rsid w:val="50A473A8"/>
    <w:rsid w:val="5133619B"/>
    <w:rsid w:val="55200225"/>
    <w:rsid w:val="55216ED8"/>
    <w:rsid w:val="5B5F29DE"/>
    <w:rsid w:val="5BE2843A"/>
    <w:rsid w:val="67D257F8"/>
    <w:rsid w:val="699E13F4"/>
    <w:rsid w:val="6C643EEB"/>
    <w:rsid w:val="6DA86D14"/>
    <w:rsid w:val="73746A9C"/>
    <w:rsid w:val="74727A29"/>
    <w:rsid w:val="74866595"/>
    <w:rsid w:val="752826F3"/>
    <w:rsid w:val="76677957"/>
    <w:rsid w:val="777F2638"/>
    <w:rsid w:val="788B363E"/>
    <w:rsid w:val="79E41668"/>
    <w:rsid w:val="7AFE61C6"/>
    <w:rsid w:val="7BDBD401"/>
    <w:rsid w:val="7CF26ED0"/>
    <w:rsid w:val="7F75AFFA"/>
    <w:rsid w:val="7FC5E489"/>
    <w:rsid w:val="7FFA927C"/>
    <w:rsid w:val="7FFCB10B"/>
    <w:rsid w:val="AC3D20E5"/>
    <w:rsid w:val="B6FF394A"/>
    <w:rsid w:val="B73F34EE"/>
    <w:rsid w:val="BFD23E09"/>
    <w:rsid w:val="BFF7C2FA"/>
    <w:rsid w:val="BFFF59FA"/>
    <w:rsid w:val="CECF9304"/>
    <w:rsid w:val="D173FAE1"/>
    <w:rsid w:val="D5BDD7D4"/>
    <w:rsid w:val="D7FFF957"/>
    <w:rsid w:val="DFFB8E9E"/>
    <w:rsid w:val="EF6C7E76"/>
    <w:rsid w:val="EF7D58BF"/>
    <w:rsid w:val="EFDFDA1B"/>
    <w:rsid w:val="F79BB93C"/>
    <w:rsid w:val="F9FF2481"/>
    <w:rsid w:val="FB773802"/>
    <w:rsid w:val="FDC986CC"/>
    <w:rsid w:val="FF7FE885"/>
    <w:rsid w:val="FFF50CA3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0"/>
    <w:pPr>
      <w:jc w:val="center"/>
    </w:pPr>
    <w:rPr>
      <w:b/>
      <w:bCs/>
      <w:sz w:val="44"/>
    </w:rPr>
  </w:style>
  <w:style w:type="paragraph" w:styleId="5">
    <w:name w:val="Date"/>
    <w:basedOn w:val="1"/>
    <w:next w:val="1"/>
    <w:link w:val="20"/>
    <w:qFormat/>
    <w:uiPriority w:val="0"/>
  </w:style>
  <w:style w:type="paragraph" w:styleId="6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3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正文文本 字符"/>
    <w:basedOn w:val="11"/>
    <w:link w:val="4"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20">
    <w:name w:val="日期 字符"/>
    <w:basedOn w:val="11"/>
    <w:link w:val="5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1">
    <w:name w:val="批注框文本 字符"/>
    <w:basedOn w:val="11"/>
    <w:link w:val="6"/>
    <w:autoRedefine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2">
    <w:name w:val="Char Char Char Char Char Char1 Char"/>
    <w:basedOn w:val="1"/>
    <w:autoRedefine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3">
    <w:name w:val="List Paragraph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24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25">
    <w:name w:val="标题 1 字符"/>
    <w:basedOn w:val="11"/>
    <w:link w:val="2"/>
    <w:qFormat/>
    <w:uiPriority w:val="0"/>
    <w:rPr>
      <w:rFonts w:ascii="ˎ̥" w:hAnsi="ˎ̥" w:eastAsia="仿宋_GB2312"/>
      <w:b/>
      <w:bCs/>
      <w:color w:val="006699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1677</Words>
  <Characters>9563</Characters>
  <Lines>79</Lines>
  <Paragraphs>22</Paragraphs>
  <TotalTime>5</TotalTime>
  <ScaleCrop>false</ScaleCrop>
  <LinksUpToDate>false</LinksUpToDate>
  <CharactersWithSpaces>11218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2023-03-13T20:09:00Z</dcterms:created>
  <dc:creator>SWDX</dc:creator>
  <cp:lastModifiedBy>qier</cp:lastModifiedBy>
  <cp:lastPrinted>2023-05-12T23:45:00Z</cp:lastPrinted>
  <dcterms:modified xsi:type="dcterms:W3CDTF">2024-04-17T08:03:41Z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AF6415195DF680F38B220D6625B6F5D7</vt:lpwstr>
  </property>
</Properties>
</file>