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楷体_GB2312"/>
          <w:color w:val="auto"/>
          <w:kern w:val="0"/>
        </w:rPr>
      </w:pPr>
      <w:r>
        <w:rPr>
          <w:rFonts w:hint="eastAsia" w:ascii="黑体" w:hAnsi="黑体" w:eastAsia="黑体" w:cs="楷体_GB2312"/>
          <w:color w:val="auto"/>
          <w:kern w:val="0"/>
        </w:rPr>
        <w:t xml:space="preserve">附件4 </w:t>
      </w:r>
    </w:p>
    <w:p>
      <w:pPr>
        <w:spacing w:line="100" w:lineRule="exact"/>
        <w:rPr>
          <w:rFonts w:ascii="黑体" w:hAnsi="黑体" w:eastAsia="黑体" w:cs="楷体_GB2312"/>
          <w:color w:val="auto"/>
          <w:kern w:val="0"/>
        </w:rPr>
      </w:pPr>
    </w:p>
    <w:p>
      <w:pPr>
        <w:spacing w:line="500" w:lineRule="exact"/>
        <w:jc w:val="center"/>
        <w:rPr>
          <w:rFonts w:ascii="方正小标宋简体" w:hAnsi="仿宋" w:eastAsia="方正小标宋简体"/>
          <w:color w:val="auto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auto"/>
          <w:spacing w:val="-17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</w:rPr>
        <w:t>社会组织作用发挥项目实施标准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7"/>
          <w:sz w:val="44"/>
          <w:szCs w:val="44"/>
        </w:rPr>
        <w:t>（试行）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auto"/>
          <w:spacing w:val="-17"/>
          <w:sz w:val="44"/>
          <w:szCs w:val="44"/>
        </w:rPr>
      </w:pPr>
    </w:p>
    <w:p>
      <w:pPr>
        <w:spacing w:line="100" w:lineRule="exact"/>
        <w:jc w:val="center"/>
        <w:rPr>
          <w:rFonts w:ascii="方正小标宋简体" w:hAnsi="仿宋" w:eastAsia="方正小标宋简体"/>
          <w:color w:val="auto"/>
          <w:sz w:val="44"/>
          <w:szCs w:val="44"/>
        </w:rPr>
      </w:pPr>
    </w:p>
    <w:tbl>
      <w:tblPr>
        <w:tblStyle w:val="10"/>
        <w:tblW w:w="10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15"/>
        <w:gridCol w:w="5516"/>
        <w:gridCol w:w="496"/>
        <w:gridCol w:w="2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pacing w:val="-4"/>
                <w:sz w:val="24"/>
                <w:szCs w:val="24"/>
              </w:rPr>
              <w:t>总分</w:t>
            </w:r>
          </w:p>
        </w:tc>
        <w:tc>
          <w:tcPr>
            <w:tcW w:w="6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pacing w:val="-4"/>
                <w:sz w:val="24"/>
                <w:szCs w:val="24"/>
              </w:rPr>
              <w:t>评分内容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pacing w:val="-4"/>
                <w:sz w:val="24"/>
                <w:szCs w:val="24"/>
              </w:rPr>
              <w:t>分值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pacing w:val="-4"/>
                <w:sz w:val="24"/>
                <w:szCs w:val="24"/>
              </w:rPr>
              <w:t>扣分说明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hAnsi="宋体" w:eastAsia="黑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pacing w:val="-4"/>
                <w:sz w:val="24"/>
                <w:szCs w:val="24"/>
              </w:rPr>
              <w:t>100分</w:t>
            </w:r>
          </w:p>
        </w:tc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auto"/>
                <w:spacing w:val="-4"/>
                <w:kern w:val="11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pacing w:val="-4"/>
                <w:sz w:val="24"/>
                <w:szCs w:val="24"/>
              </w:rPr>
              <w:t>项目设计20分</w:t>
            </w:r>
          </w:p>
        </w:tc>
        <w:tc>
          <w:tcPr>
            <w:tcW w:w="5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目标内容：紧贴我市社会治理、乡村振兴、对口四川省凉山州东西部协作的实际需求，围绕民政民生重点领域开展项目设计，注重通过项目的实施解决或缓解特定问题，增强受助群众的获得感，目标内容明确、具体。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5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目标内容设计不能体现社会组织作用发挥主题的，酌情扣1-2分，目标不细化、不量化的酌情扣1-2分。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hAnsi="宋体" w:eastAsia="黑体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auto"/>
                <w:spacing w:val="-4"/>
                <w:kern w:val="11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受益对象：受益对象明确，重点针对困难及社会弱势人群、特殊群体;受益对象遴选与确定方式科学合理。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5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受益对象非社会弱势人群的扣酌情1-2分，遴选方式不科学合理的酌情扣1-2分。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hAnsi="宋体" w:eastAsia="黑体"/>
                <w:b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auto"/>
                <w:spacing w:val="-4"/>
                <w:kern w:val="11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实施方案：运用社会工作等专业理念与方法设计项目内容，专业化程度高。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5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方案专业化程度不高的，酌情扣2-3分。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hAnsi="宋体" w:eastAsia="黑体"/>
                <w:b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auto"/>
                <w:spacing w:val="-4"/>
                <w:kern w:val="11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预算编制：根据专项资金管理办法及相关财务管理制度编制项目预算，分配合理，注重绩效，体现项目宗旨。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5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/>
                <w:bCs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color w:val="auto"/>
                <w:spacing w:val="-4"/>
                <w:sz w:val="24"/>
                <w:szCs w:val="24"/>
              </w:rPr>
              <w:t>预算编制不够清晰、合理的，酌情扣1-3分。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hAnsi="宋体" w:eastAsia="黑体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pacing w:val="-4"/>
                <w:sz w:val="24"/>
                <w:szCs w:val="24"/>
              </w:rPr>
              <w:t>项目管理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  <w:b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pacing w:val="-4"/>
                <w:sz w:val="24"/>
                <w:szCs w:val="24"/>
              </w:rPr>
              <w:t>25分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  <w:color w:val="auto"/>
                <w:spacing w:val="-4"/>
                <w:kern w:val="11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资金使用：按照专项资金管理办法与项目预算使用资金，体现合规性、专款专用、经济合理。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10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/>
                <w:bCs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color w:val="auto"/>
                <w:spacing w:val="-4"/>
                <w:sz w:val="24"/>
                <w:szCs w:val="24"/>
              </w:rPr>
              <w:t>资金使用没有专款专用的，扣10分；没有按预算规定的用途、标准的酌情扣2-3分。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hAnsi="宋体" w:eastAsia="黑体"/>
                <w:b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auto"/>
                <w:spacing w:val="-4"/>
                <w:kern w:val="11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财务管理：资金管理、费用支出等制度健全，严格执行会计核算规范，按规定履行预算调整。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5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/>
                <w:bCs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color w:val="auto"/>
                <w:spacing w:val="-4"/>
                <w:sz w:val="24"/>
                <w:szCs w:val="24"/>
              </w:rPr>
              <w:t>制度不健全的酌情扣1-2分；资金使用审批、拨付程序等不符合规定的酌情扣1-2分。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hAnsi="宋体" w:eastAsia="黑体"/>
                <w:b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auto"/>
                <w:spacing w:val="-4"/>
                <w:kern w:val="11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内部管理：社会组织内部管理制度、项目管理制度健全，社会组织运转协调。项目团队人员有良好的专业资质及能力，资源配置合理，职责明确。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5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/>
                <w:bCs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color w:val="auto"/>
                <w:spacing w:val="-4"/>
                <w:sz w:val="24"/>
                <w:szCs w:val="24"/>
              </w:rPr>
              <w:t>各项管理制度不健全的扣1分，项目团队人员专业资质能力不强的酌情扣1-2分。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hAnsi="宋体" w:eastAsia="黑体"/>
                <w:b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auto"/>
                <w:spacing w:val="-4"/>
                <w:kern w:val="11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档案记录：档案台帐记录详实，收集及时，保管妥当，各类文件材料齐全、分类归档清楚。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5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/>
                <w:bCs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color w:val="auto"/>
                <w:spacing w:val="-4"/>
                <w:sz w:val="24"/>
                <w:szCs w:val="24"/>
              </w:rPr>
              <w:t>原始资料不真实的扣5分，归档不完整、不规范的酌情扣1-2分。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hAnsi="宋体" w:eastAsia="黑体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pacing w:val="-4"/>
                <w:sz w:val="24"/>
                <w:szCs w:val="24"/>
              </w:rPr>
              <w:t>项目绩效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pacing w:val="-4"/>
                <w:sz w:val="24"/>
                <w:szCs w:val="24"/>
              </w:rPr>
              <w:t>55分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  <w:color w:val="auto"/>
                <w:spacing w:val="-4"/>
                <w:kern w:val="11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指标完成：按照项目宗旨、项目完善工作方案，妥善完成既定工作目标与任务，服务及活动安排、服务对象人数与频次达到方案要求。项目创新性、示范性、可推广性强。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20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/>
                <w:bCs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color w:val="auto"/>
                <w:spacing w:val="-4"/>
                <w:sz w:val="24"/>
                <w:szCs w:val="24"/>
              </w:rPr>
              <w:t>目标任务完成不到位的酌情扣1-5分，根据受益对象确认表确定服务人数与频次，没有达标的每少一例扣1分。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hAnsi="宋体" w:eastAsia="黑体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黑体" w:hAnsi="宋体" w:eastAsia="黑体"/>
                <w:color w:val="auto"/>
                <w:spacing w:val="-4"/>
                <w:kern w:val="11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项目成果：提高服务对象在受助过程中的主动参与程度与获得感，实现能力的转变与提升，项目成果呈现方式丰富、多样，撰写项目受益对象案例2例以上。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10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/>
                <w:bCs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color w:val="auto"/>
                <w:spacing w:val="-4"/>
                <w:sz w:val="24"/>
                <w:szCs w:val="24"/>
              </w:rPr>
              <w:t>案例每少一例扣2分。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hAnsi="宋体" w:eastAsia="黑体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黑体" w:hAnsi="宋体" w:eastAsia="黑体"/>
                <w:color w:val="auto"/>
                <w:spacing w:val="-4"/>
                <w:kern w:val="11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受益对象确认程序：签字确认手续及资料完整。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5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/>
                <w:bCs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color w:val="auto"/>
                <w:spacing w:val="-4"/>
                <w:sz w:val="24"/>
                <w:szCs w:val="24"/>
              </w:rPr>
              <w:t>确认手续不符合规定的扣1-2分。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hAnsi="宋体" w:eastAsia="黑体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黑体" w:hAnsi="宋体" w:eastAsia="黑体"/>
                <w:color w:val="auto"/>
                <w:spacing w:val="-4"/>
                <w:kern w:val="11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受益对象满意度：第三方机构抽查回访确认服务、服务方式、服务质量等内容反馈良好，满意率达到80%以上。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15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/>
                <w:bCs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color w:val="auto"/>
                <w:spacing w:val="-4"/>
                <w:sz w:val="24"/>
                <w:szCs w:val="24"/>
              </w:rPr>
              <w:t>抽查10位受益对象，满意率低于80%的，酌情扣1-5分。有负面投诉或举报，核实后每次扣1分。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hAnsi="宋体" w:eastAsia="黑体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黑体" w:hAnsi="宋体" w:eastAsia="黑体"/>
                <w:color w:val="auto"/>
                <w:spacing w:val="-4"/>
                <w:kern w:val="11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社会影响力：加强项目的新闻报道与宣传，媒体正面报道不少于2次。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5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媒体正面新闻报道少1次扣1分。</w:t>
            </w:r>
          </w:p>
        </w:tc>
      </w:tr>
    </w:tbl>
    <w:p>
      <w:pPr>
        <w:spacing w:line="360" w:lineRule="exact"/>
        <w:ind w:left="-184" w:leftChars="-170" w:hanging="360" w:hangingChars="150"/>
        <w:rPr>
          <w:rFonts w:ascii="仿宋_GB2312" w:hAnsi="宋体"/>
          <w:color w:val="auto"/>
          <w:sz w:val="24"/>
        </w:rPr>
      </w:pPr>
      <w:r>
        <w:rPr>
          <w:rFonts w:hint="eastAsia" w:ascii="仿宋_GB2312" w:hAnsi="宋体"/>
          <w:color w:val="auto"/>
          <w:sz w:val="24"/>
        </w:rPr>
        <w:t>注：评估验收总得分达到90分（含）以上且通过第三方财务审计的为评估验收合格。</w:t>
      </w:r>
    </w:p>
    <w:p>
      <w:pPr>
        <w:spacing w:line="100" w:lineRule="exact"/>
        <w:rPr>
          <w:rFonts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ascii="黑体" w:hAnsi="黑体" w:eastAsia="黑体" w:cs="楷体_GB2312"/>
          <w:color w:val="auto"/>
          <w:kern w:val="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c5YjA3MzJmMTI1MjdkNWUzYTk4N2MxNGFhYWFkNjQifQ=="/>
  </w:docVars>
  <w:rsids>
    <w:rsidRoot w:val="00477559"/>
    <w:rsid w:val="000345FB"/>
    <w:rsid w:val="000553DB"/>
    <w:rsid w:val="000606C1"/>
    <w:rsid w:val="000715E3"/>
    <w:rsid w:val="0016065A"/>
    <w:rsid w:val="00170E2F"/>
    <w:rsid w:val="00174B2D"/>
    <w:rsid w:val="001A4135"/>
    <w:rsid w:val="001A43BF"/>
    <w:rsid w:val="001B1101"/>
    <w:rsid w:val="001C235D"/>
    <w:rsid w:val="0023672D"/>
    <w:rsid w:val="00250FEF"/>
    <w:rsid w:val="00261DD3"/>
    <w:rsid w:val="00275D10"/>
    <w:rsid w:val="00282C51"/>
    <w:rsid w:val="0028667A"/>
    <w:rsid w:val="002C639F"/>
    <w:rsid w:val="002E48C2"/>
    <w:rsid w:val="003001E9"/>
    <w:rsid w:val="003502DA"/>
    <w:rsid w:val="00365199"/>
    <w:rsid w:val="003835C3"/>
    <w:rsid w:val="003859A1"/>
    <w:rsid w:val="003B7E7B"/>
    <w:rsid w:val="003D1857"/>
    <w:rsid w:val="003D41A1"/>
    <w:rsid w:val="00424C8B"/>
    <w:rsid w:val="00425E40"/>
    <w:rsid w:val="00460AFE"/>
    <w:rsid w:val="00473EDA"/>
    <w:rsid w:val="00477559"/>
    <w:rsid w:val="00482026"/>
    <w:rsid w:val="004D65D8"/>
    <w:rsid w:val="00513B13"/>
    <w:rsid w:val="00571563"/>
    <w:rsid w:val="0057346C"/>
    <w:rsid w:val="005B502A"/>
    <w:rsid w:val="005B7A29"/>
    <w:rsid w:val="005E55F9"/>
    <w:rsid w:val="0061335E"/>
    <w:rsid w:val="00615183"/>
    <w:rsid w:val="00640C3B"/>
    <w:rsid w:val="00641BDC"/>
    <w:rsid w:val="006542D7"/>
    <w:rsid w:val="00681BD0"/>
    <w:rsid w:val="00687406"/>
    <w:rsid w:val="00693DAE"/>
    <w:rsid w:val="006C34B6"/>
    <w:rsid w:val="00707107"/>
    <w:rsid w:val="0071341E"/>
    <w:rsid w:val="007429C4"/>
    <w:rsid w:val="00750FBD"/>
    <w:rsid w:val="00756E59"/>
    <w:rsid w:val="007865DD"/>
    <w:rsid w:val="00790684"/>
    <w:rsid w:val="007A3F2C"/>
    <w:rsid w:val="0086685D"/>
    <w:rsid w:val="008A667D"/>
    <w:rsid w:val="008E7E8A"/>
    <w:rsid w:val="00906E79"/>
    <w:rsid w:val="009273CF"/>
    <w:rsid w:val="0094038E"/>
    <w:rsid w:val="00942DD1"/>
    <w:rsid w:val="009476E8"/>
    <w:rsid w:val="00995D19"/>
    <w:rsid w:val="009B702F"/>
    <w:rsid w:val="009C11AE"/>
    <w:rsid w:val="009D0E15"/>
    <w:rsid w:val="00A10DFF"/>
    <w:rsid w:val="00A23309"/>
    <w:rsid w:val="00A246E8"/>
    <w:rsid w:val="00A57FDB"/>
    <w:rsid w:val="00AE7227"/>
    <w:rsid w:val="00AF3A2B"/>
    <w:rsid w:val="00B247A7"/>
    <w:rsid w:val="00B47DA5"/>
    <w:rsid w:val="00B5159F"/>
    <w:rsid w:val="00B5534D"/>
    <w:rsid w:val="00B65B64"/>
    <w:rsid w:val="00B71457"/>
    <w:rsid w:val="00BF1386"/>
    <w:rsid w:val="00C162A2"/>
    <w:rsid w:val="00C17AA8"/>
    <w:rsid w:val="00C455B7"/>
    <w:rsid w:val="00C67F0A"/>
    <w:rsid w:val="00C74DE3"/>
    <w:rsid w:val="00CA5EBA"/>
    <w:rsid w:val="00CE6861"/>
    <w:rsid w:val="00D00D5D"/>
    <w:rsid w:val="00D213AA"/>
    <w:rsid w:val="00D32DAD"/>
    <w:rsid w:val="00D34989"/>
    <w:rsid w:val="00D41055"/>
    <w:rsid w:val="00D63A14"/>
    <w:rsid w:val="00D66E2C"/>
    <w:rsid w:val="00D81CDF"/>
    <w:rsid w:val="00D84D9C"/>
    <w:rsid w:val="00DB67CB"/>
    <w:rsid w:val="00DC015B"/>
    <w:rsid w:val="00DC0CBD"/>
    <w:rsid w:val="00DD01A6"/>
    <w:rsid w:val="00E10FAE"/>
    <w:rsid w:val="00E4372E"/>
    <w:rsid w:val="00EE6B36"/>
    <w:rsid w:val="00EF79CA"/>
    <w:rsid w:val="00F1625F"/>
    <w:rsid w:val="00F92FBC"/>
    <w:rsid w:val="00FC5889"/>
    <w:rsid w:val="00FE41F1"/>
    <w:rsid w:val="00FE54FF"/>
    <w:rsid w:val="024A4055"/>
    <w:rsid w:val="05304A17"/>
    <w:rsid w:val="07282B09"/>
    <w:rsid w:val="0CE9719B"/>
    <w:rsid w:val="0F9D376D"/>
    <w:rsid w:val="11075609"/>
    <w:rsid w:val="124C03ED"/>
    <w:rsid w:val="12FFB3E4"/>
    <w:rsid w:val="149111DE"/>
    <w:rsid w:val="16D12B8E"/>
    <w:rsid w:val="172422A3"/>
    <w:rsid w:val="1A8E1AA7"/>
    <w:rsid w:val="1CD93664"/>
    <w:rsid w:val="1D8F1014"/>
    <w:rsid w:val="2614685E"/>
    <w:rsid w:val="2D7DF34E"/>
    <w:rsid w:val="35D75FAC"/>
    <w:rsid w:val="36145281"/>
    <w:rsid w:val="361536A8"/>
    <w:rsid w:val="39BD2C32"/>
    <w:rsid w:val="3E7FDF62"/>
    <w:rsid w:val="3FBB276E"/>
    <w:rsid w:val="40930733"/>
    <w:rsid w:val="430342B3"/>
    <w:rsid w:val="447B61F6"/>
    <w:rsid w:val="47CA6BB3"/>
    <w:rsid w:val="49490F4E"/>
    <w:rsid w:val="49807358"/>
    <w:rsid w:val="4AC140BE"/>
    <w:rsid w:val="4F4C2921"/>
    <w:rsid w:val="50A473A8"/>
    <w:rsid w:val="5133619B"/>
    <w:rsid w:val="55200225"/>
    <w:rsid w:val="55216ED8"/>
    <w:rsid w:val="5B5F29DE"/>
    <w:rsid w:val="5BE2843A"/>
    <w:rsid w:val="67D257F8"/>
    <w:rsid w:val="699E13F4"/>
    <w:rsid w:val="6C643EEB"/>
    <w:rsid w:val="6DA86D14"/>
    <w:rsid w:val="73746A9C"/>
    <w:rsid w:val="74727A29"/>
    <w:rsid w:val="74866595"/>
    <w:rsid w:val="752826F3"/>
    <w:rsid w:val="76677957"/>
    <w:rsid w:val="777F2638"/>
    <w:rsid w:val="788B363E"/>
    <w:rsid w:val="79E41668"/>
    <w:rsid w:val="7AFE61C6"/>
    <w:rsid w:val="7BDBD401"/>
    <w:rsid w:val="7CF26ED0"/>
    <w:rsid w:val="7F75AFFA"/>
    <w:rsid w:val="7FC5E489"/>
    <w:rsid w:val="7FFA927C"/>
    <w:rsid w:val="7FFCB10B"/>
    <w:rsid w:val="AC3D20E5"/>
    <w:rsid w:val="B6FF394A"/>
    <w:rsid w:val="B73F34EE"/>
    <w:rsid w:val="BFD23E09"/>
    <w:rsid w:val="BFF7C2FA"/>
    <w:rsid w:val="BFFF59FA"/>
    <w:rsid w:val="CECF9304"/>
    <w:rsid w:val="D173FAE1"/>
    <w:rsid w:val="D5BDD7D4"/>
    <w:rsid w:val="D7FFF957"/>
    <w:rsid w:val="DFFB8E9E"/>
    <w:rsid w:val="EF6C7E76"/>
    <w:rsid w:val="EF7D58BF"/>
    <w:rsid w:val="EFDFDA1B"/>
    <w:rsid w:val="F79BB93C"/>
    <w:rsid w:val="F9FF2481"/>
    <w:rsid w:val="FB773802"/>
    <w:rsid w:val="FDC986CC"/>
    <w:rsid w:val="FF7FE885"/>
    <w:rsid w:val="FFF50CA3"/>
    <w:rsid w:val="FF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ˎ̥" w:hAnsi="ˎ̥" w:eastAsia="仿宋_GB2312" w:cs="Times New Roman"/>
      <w:color w:val="006699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5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autoRedefine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/>
      <w:b/>
      <w:kern w:val="0"/>
      <w:sz w:val="36"/>
      <w:szCs w:val="36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9"/>
    <w:autoRedefine/>
    <w:qFormat/>
    <w:uiPriority w:val="0"/>
    <w:pPr>
      <w:jc w:val="center"/>
    </w:pPr>
    <w:rPr>
      <w:b/>
      <w:bCs/>
      <w:sz w:val="44"/>
    </w:rPr>
  </w:style>
  <w:style w:type="paragraph" w:styleId="5">
    <w:name w:val="Date"/>
    <w:basedOn w:val="1"/>
    <w:next w:val="1"/>
    <w:link w:val="20"/>
    <w:autoRedefine/>
    <w:qFormat/>
    <w:uiPriority w:val="0"/>
  </w:style>
  <w:style w:type="paragraph" w:styleId="6">
    <w:name w:val="Balloon Text"/>
    <w:basedOn w:val="1"/>
    <w:link w:val="2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8">
    <w:name w:val="header"/>
    <w:basedOn w:val="1"/>
    <w:link w:val="15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9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basedOn w:val="11"/>
    <w:autoRedefine/>
    <w:qFormat/>
    <w:uiPriority w:val="0"/>
    <w:rPr>
      <w:b/>
      <w:bCs/>
    </w:rPr>
  </w:style>
  <w:style w:type="character" w:styleId="13">
    <w:name w:val="page number"/>
    <w:basedOn w:val="11"/>
    <w:autoRedefine/>
    <w:qFormat/>
    <w:uiPriority w:val="0"/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5">
    <w:name w:val="页眉 字符"/>
    <w:basedOn w:val="11"/>
    <w:link w:val="8"/>
    <w:autoRedefine/>
    <w:semiHidden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7"/>
    <w:autoRedefine/>
    <w:semiHidden/>
    <w:qFormat/>
    <w:uiPriority w:val="99"/>
    <w:rPr>
      <w:sz w:val="18"/>
      <w:szCs w:val="18"/>
    </w:rPr>
  </w:style>
  <w:style w:type="character" w:customStyle="1" w:styleId="17">
    <w:name w:val="标题 2 字符"/>
    <w:basedOn w:val="11"/>
    <w:link w:val="3"/>
    <w:autoRedefine/>
    <w:qFormat/>
    <w:uiPriority w:val="0"/>
    <w:rPr>
      <w:rFonts w:ascii="宋体" w:hAnsi="宋体" w:eastAsia="宋体" w:cs="Times New Roman"/>
      <w:b/>
      <w:color w:val="006699"/>
      <w:kern w:val="0"/>
      <w:sz w:val="36"/>
      <w:szCs w:val="36"/>
    </w:rPr>
  </w:style>
  <w:style w:type="character" w:customStyle="1" w:styleId="18">
    <w:name w:val="apple-converted-space"/>
    <w:basedOn w:val="11"/>
    <w:autoRedefine/>
    <w:qFormat/>
    <w:uiPriority w:val="0"/>
  </w:style>
  <w:style w:type="character" w:customStyle="1" w:styleId="19">
    <w:name w:val="正文文本 字符"/>
    <w:basedOn w:val="11"/>
    <w:link w:val="4"/>
    <w:autoRedefine/>
    <w:qFormat/>
    <w:uiPriority w:val="0"/>
    <w:rPr>
      <w:rFonts w:ascii="ˎ̥" w:hAnsi="ˎ̥" w:eastAsia="仿宋_GB2312" w:cs="Times New Roman"/>
      <w:b/>
      <w:bCs/>
      <w:color w:val="006699"/>
      <w:sz w:val="44"/>
      <w:szCs w:val="32"/>
    </w:rPr>
  </w:style>
  <w:style w:type="character" w:customStyle="1" w:styleId="20">
    <w:name w:val="日期 字符"/>
    <w:basedOn w:val="11"/>
    <w:link w:val="5"/>
    <w:qFormat/>
    <w:uiPriority w:val="0"/>
    <w:rPr>
      <w:rFonts w:ascii="ˎ̥" w:hAnsi="ˎ̥" w:eastAsia="仿宋_GB2312" w:cs="Times New Roman"/>
      <w:color w:val="006699"/>
      <w:sz w:val="32"/>
      <w:szCs w:val="32"/>
    </w:rPr>
  </w:style>
  <w:style w:type="character" w:customStyle="1" w:styleId="21">
    <w:name w:val="批注框文本 字符"/>
    <w:basedOn w:val="11"/>
    <w:link w:val="6"/>
    <w:semiHidden/>
    <w:qFormat/>
    <w:uiPriority w:val="0"/>
    <w:rPr>
      <w:rFonts w:ascii="ˎ̥" w:hAnsi="ˎ̥" w:eastAsia="仿宋_GB2312" w:cs="Times New Roman"/>
      <w:color w:val="006699"/>
      <w:sz w:val="18"/>
      <w:szCs w:val="18"/>
    </w:rPr>
  </w:style>
  <w:style w:type="paragraph" w:customStyle="1" w:styleId="22">
    <w:name w:val="Char Char Char Char Char Char1 Char"/>
    <w:basedOn w:val="1"/>
    <w:autoRedefine/>
    <w:qFormat/>
    <w:uiPriority w:val="0"/>
    <w:rPr>
      <w:rFonts w:ascii="Times New Roman" w:hAnsi="Times New Roman" w:eastAsia="宋体"/>
      <w:color w:val="auto"/>
      <w:sz w:val="21"/>
      <w:szCs w:val="20"/>
    </w:rPr>
  </w:style>
  <w:style w:type="paragraph" w:styleId="23">
    <w:name w:val="List Paragraph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24">
    <w:name w:val="_Style 1"/>
    <w:basedOn w:val="1"/>
    <w:autoRedefine/>
    <w:qFormat/>
    <w:uiPriority w:val="0"/>
    <w:pPr>
      <w:ind w:firstLine="420" w:firstLineChars="200"/>
    </w:pPr>
    <w:rPr>
      <w:szCs w:val="22"/>
    </w:rPr>
  </w:style>
  <w:style w:type="character" w:customStyle="1" w:styleId="25">
    <w:name w:val="标题 1 字符"/>
    <w:basedOn w:val="11"/>
    <w:link w:val="2"/>
    <w:autoRedefine/>
    <w:qFormat/>
    <w:uiPriority w:val="0"/>
    <w:rPr>
      <w:rFonts w:ascii="ˎ̥" w:hAnsi="ˎ̥" w:eastAsia="仿宋_GB2312"/>
      <w:b/>
      <w:bCs/>
      <w:color w:val="006699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1677</Words>
  <Characters>9563</Characters>
  <Lines>79</Lines>
  <Paragraphs>22</Paragraphs>
  <TotalTime>5</TotalTime>
  <ScaleCrop>false</ScaleCrop>
  <LinksUpToDate>false</LinksUpToDate>
  <CharactersWithSpaces>11218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2023-03-13T20:09:00Z</dcterms:created>
  <dc:creator>SWDX</dc:creator>
  <cp:lastModifiedBy>qier</cp:lastModifiedBy>
  <cp:lastPrinted>2023-05-12T23:45:00Z</cp:lastPrinted>
  <dcterms:modified xsi:type="dcterms:W3CDTF">2024-04-17T08:05:11Z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AF6415195DF680F38B220D6625B6F5D7</vt:lpwstr>
  </property>
</Properties>
</file>