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  <w:bookmarkStart w:id="0" w:name="_GoBack"/>
      <w:bookmarkEnd w:id="0"/>
      <w:r>
        <w:rPr>
          <w:rFonts w:hint="eastAsia" w:ascii="黑体" w:hAnsi="黑体" w:eastAsia="黑体" w:cs="楷体_GB2312"/>
          <w:color w:val="auto"/>
          <w:kern w:val="0"/>
        </w:rPr>
        <w:t xml:space="preserve">附件4 </w:t>
      </w:r>
    </w:p>
    <w:p>
      <w:pPr>
        <w:spacing w:line="1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5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 xml:space="preserve"> 社会组织作用发挥项目实施标准（试行）</w:t>
      </w:r>
    </w:p>
    <w:p>
      <w:pPr>
        <w:spacing w:line="1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tbl>
      <w:tblPr>
        <w:tblStyle w:val="9"/>
        <w:tblW w:w="10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15"/>
        <w:gridCol w:w="5516"/>
        <w:gridCol w:w="496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总分</w:t>
            </w:r>
          </w:p>
        </w:tc>
        <w:tc>
          <w:tcPr>
            <w:tcW w:w="6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评分内容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分值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扣分说明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100分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项目设计20分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目标内容：紧贴我市社会治理、乡村振兴、对口四川省凉山州东西部协作的实际需求，围绕重点领域开展项目设计，注重通过项目的实施解决或缓解特定问题，增强受助群众的获得感，目标内容明确、具体。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目标内容设计不能体现社会组织作用发挥主题的，酌情扣1-2分，目标不细化、不量化的酌情扣1-2分。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受益对象：受益对象明确，重点针对困难及社会弱势人群、特殊群体;受益对象遴选与确定方式科学合理。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受益对象非社会弱势人群的扣酌情1-2分，遴选方式不科学合理的酌情扣1-2分。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实施方案：运用社会工作等专业理念与方法设计项目内容，专业化程度高。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方案专业化程度不高的，酌情扣2-3分。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预算编制：根据专项资金管理办法及相关财务管理制度编制项目预算，分配合理，注重绩效，体现项目宗旨。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预算编制不够清晰、合理的，酌情扣1-3分。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项目管理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25分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资金使用：按照专项资金管理办法与项目预算使用资金，体现合规性、专款专用、经济合理。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资金使用没有专款专用的，扣10分；没有按预算规定的用途、标准的酌情扣2-3分。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财务管理：资金管理、费用支出等制度健全，严格执行会计核算规范，按规定履行预算调整。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制度不健全的酌情扣1-2分；资金使用审批、拨付程序等不符合规定的酌情扣1-2分。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内部管理：社会组织内部管理制度、项目管理制度健全，社会组织运转协调。项目团队人员有良好的专业资质及能力，资源配置合理，职责明确。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各项管理制度不健全的扣1分，项目团队人员专业资质能力不强的酌情扣1-2分。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档案记录：档案台帐记录详实，收集及时，保管妥当，各类文件材料齐全、分类归档清楚。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原始资料不真实的扣5分，归档不完整、不规范的酌情扣1-2分。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项目绩效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24"/>
                <w:szCs w:val="24"/>
              </w:rPr>
              <w:t>55分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指标完成：按照项目宗旨、项目完善工作方案，妥善完成既定工作目标与任务，服务及活动安排、服务对象人数与频次达到方案要求。项目创新性、示范性、可推广性强。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20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目标任务完成不到位的酌情扣1-5分，根据受益对象确认表确定服务人数与频次，没有达标的每少一例扣1分。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项目成果：提高服务对象在受助过程中的主动参与程度与获得感，实现能力的转变与提升，项目成果呈现方式丰富、多样，撰写项目受益对象案例2例以上。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案例每少一例扣2分。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受益对象确认程序：签字确认手续及资料完整。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确认手续不符合规定的扣1-2分。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受益对象满意度：第三方机构抽查回访确认服务、服务方式、服务质量等内容反馈良好，满意率达到80%以上。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color w:val="auto"/>
                <w:spacing w:val="-4"/>
                <w:sz w:val="24"/>
                <w:szCs w:val="24"/>
              </w:rPr>
              <w:t>抽查10位受益对象，满意率低于80%的，酌情扣1-5分。有负面投诉或举报，核实后每次扣1分。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/>
                <w:color w:val="auto"/>
                <w:spacing w:val="-4"/>
                <w:kern w:val="11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社会影响力：加强项目的新闻报道与宣传，媒体正面报道不少于2次。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4"/>
                <w:szCs w:val="24"/>
              </w:rPr>
              <w:t>媒体正面新闻报道少1次扣1分。</w:t>
            </w:r>
          </w:p>
        </w:tc>
      </w:tr>
    </w:tbl>
    <w:p>
      <w:pPr>
        <w:spacing w:line="360" w:lineRule="exact"/>
        <w:ind w:left="-184" w:leftChars="-170" w:hanging="360" w:hangingChars="150"/>
        <w:rPr>
          <w:rFonts w:hint="eastAsia" w:ascii="仿宋_GB2312" w:hAnsi="宋体"/>
          <w:color w:val="auto"/>
          <w:sz w:val="24"/>
        </w:rPr>
      </w:pPr>
      <w:r>
        <w:rPr>
          <w:rFonts w:hint="eastAsia" w:ascii="仿宋_GB2312" w:hAnsi="宋体"/>
          <w:color w:val="auto"/>
          <w:sz w:val="24"/>
        </w:rPr>
        <w:t>注：评估验收总得分达到90分（含）以上且通过第三方财务审计的为评估验收合格。</w:t>
      </w:r>
    </w:p>
    <w:p>
      <w:pPr>
        <w:spacing w:line="1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>
      <w:pPr>
        <w:spacing w:line="400" w:lineRule="exact"/>
        <w:rPr>
          <w:rFonts w:hint="eastAsia" w:ascii="黑体" w:hAnsi="黑体" w:eastAsia="黑体" w:cs="楷体_GB2312"/>
          <w:color w:val="auto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9"/>
    <w:rsid w:val="000345FB"/>
    <w:rsid w:val="000553DB"/>
    <w:rsid w:val="000715E3"/>
    <w:rsid w:val="0016065A"/>
    <w:rsid w:val="00170E2F"/>
    <w:rsid w:val="00174B2D"/>
    <w:rsid w:val="001A4135"/>
    <w:rsid w:val="001A43BF"/>
    <w:rsid w:val="001B1101"/>
    <w:rsid w:val="001C235D"/>
    <w:rsid w:val="0023672D"/>
    <w:rsid w:val="00250FEF"/>
    <w:rsid w:val="00261DD3"/>
    <w:rsid w:val="00275D10"/>
    <w:rsid w:val="00282C51"/>
    <w:rsid w:val="002E48C2"/>
    <w:rsid w:val="003001E9"/>
    <w:rsid w:val="003502DA"/>
    <w:rsid w:val="00365199"/>
    <w:rsid w:val="003835C3"/>
    <w:rsid w:val="003859A1"/>
    <w:rsid w:val="003B7E7B"/>
    <w:rsid w:val="003D1857"/>
    <w:rsid w:val="003D41A1"/>
    <w:rsid w:val="00424C8B"/>
    <w:rsid w:val="00425E40"/>
    <w:rsid w:val="00460AFE"/>
    <w:rsid w:val="00473EDA"/>
    <w:rsid w:val="00477559"/>
    <w:rsid w:val="004D65D8"/>
    <w:rsid w:val="00513B13"/>
    <w:rsid w:val="00571563"/>
    <w:rsid w:val="0057346C"/>
    <w:rsid w:val="005B502A"/>
    <w:rsid w:val="005E55F9"/>
    <w:rsid w:val="0061335E"/>
    <w:rsid w:val="00640C3B"/>
    <w:rsid w:val="00641BDC"/>
    <w:rsid w:val="006542D7"/>
    <w:rsid w:val="00681BD0"/>
    <w:rsid w:val="00687406"/>
    <w:rsid w:val="00693DAE"/>
    <w:rsid w:val="006C34B6"/>
    <w:rsid w:val="00707107"/>
    <w:rsid w:val="0071341E"/>
    <w:rsid w:val="007429C4"/>
    <w:rsid w:val="00750FBD"/>
    <w:rsid w:val="00756E59"/>
    <w:rsid w:val="007865DD"/>
    <w:rsid w:val="00790684"/>
    <w:rsid w:val="007A3F2C"/>
    <w:rsid w:val="0086685D"/>
    <w:rsid w:val="008A667D"/>
    <w:rsid w:val="008E7E8A"/>
    <w:rsid w:val="00906E79"/>
    <w:rsid w:val="0094038E"/>
    <w:rsid w:val="00942DD1"/>
    <w:rsid w:val="009476E8"/>
    <w:rsid w:val="00995D19"/>
    <w:rsid w:val="009B702F"/>
    <w:rsid w:val="009C11AE"/>
    <w:rsid w:val="009D0E15"/>
    <w:rsid w:val="00A10DFF"/>
    <w:rsid w:val="00A23309"/>
    <w:rsid w:val="00A246E8"/>
    <w:rsid w:val="00A57FDB"/>
    <w:rsid w:val="00AE7227"/>
    <w:rsid w:val="00B247A7"/>
    <w:rsid w:val="00B47DA5"/>
    <w:rsid w:val="00B5159F"/>
    <w:rsid w:val="00B5534D"/>
    <w:rsid w:val="00B65B64"/>
    <w:rsid w:val="00B71457"/>
    <w:rsid w:val="00C162A2"/>
    <w:rsid w:val="00C17AA8"/>
    <w:rsid w:val="00C67F0A"/>
    <w:rsid w:val="00C74DE3"/>
    <w:rsid w:val="00CA5EBA"/>
    <w:rsid w:val="00CE6861"/>
    <w:rsid w:val="00D00D5D"/>
    <w:rsid w:val="00D213AA"/>
    <w:rsid w:val="00D32DAD"/>
    <w:rsid w:val="00D34989"/>
    <w:rsid w:val="00D41055"/>
    <w:rsid w:val="00D63A14"/>
    <w:rsid w:val="00D66E2C"/>
    <w:rsid w:val="00D81CDF"/>
    <w:rsid w:val="00D84D9C"/>
    <w:rsid w:val="00DB67CB"/>
    <w:rsid w:val="00DC015B"/>
    <w:rsid w:val="00DC0CBD"/>
    <w:rsid w:val="00DD01A6"/>
    <w:rsid w:val="00E10FAE"/>
    <w:rsid w:val="00E4372E"/>
    <w:rsid w:val="00EE6B36"/>
    <w:rsid w:val="00EF79CA"/>
    <w:rsid w:val="00F1625F"/>
    <w:rsid w:val="00F92FBC"/>
    <w:rsid w:val="00FC5889"/>
    <w:rsid w:val="00FE41F1"/>
    <w:rsid w:val="00FE54FF"/>
    <w:rsid w:val="05304A17"/>
    <w:rsid w:val="1D8B4217"/>
    <w:rsid w:val="1D8F1014"/>
    <w:rsid w:val="1F243B54"/>
    <w:rsid w:val="552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jc w:val="center"/>
    </w:pPr>
    <w:rPr>
      <w:b/>
      <w:bCs/>
      <w:sz w:val="44"/>
    </w:rPr>
  </w:style>
  <w:style w:type="paragraph" w:styleId="4">
    <w:name w:val="Date"/>
    <w:basedOn w:val="1"/>
    <w:next w:val="1"/>
    <w:link w:val="19"/>
    <w:qFormat/>
    <w:uiPriority w:val="0"/>
  </w:style>
  <w:style w:type="paragraph" w:styleId="5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2"/>
    <w:qFormat/>
    <w:uiPriority w:val="0"/>
    <w:rPr>
      <w:rFonts w:ascii="宋体" w:hAnsi="宋体" w:eastAsia="宋体" w:cs="Times New Roman"/>
      <w:b/>
      <w:color w:val="006699"/>
      <w:kern w:val="0"/>
      <w:sz w:val="36"/>
      <w:szCs w:val="36"/>
    </w:rPr>
  </w:style>
  <w:style w:type="character" w:customStyle="1" w:styleId="17">
    <w:name w:val="apple-converted-space"/>
    <w:basedOn w:val="10"/>
    <w:qFormat/>
    <w:uiPriority w:val="0"/>
  </w:style>
  <w:style w:type="character" w:customStyle="1" w:styleId="18">
    <w:name w:val="正文文本 Char"/>
    <w:basedOn w:val="10"/>
    <w:link w:val="3"/>
    <w:qFormat/>
    <w:uiPriority w:val="0"/>
    <w:rPr>
      <w:rFonts w:ascii="ˎ̥" w:hAnsi="ˎ̥" w:eastAsia="仿宋_GB2312" w:cs="Times New Roman"/>
      <w:b/>
      <w:bCs/>
      <w:color w:val="006699"/>
      <w:sz w:val="44"/>
      <w:szCs w:val="32"/>
    </w:rPr>
  </w:style>
  <w:style w:type="character" w:customStyle="1" w:styleId="19">
    <w:name w:val="日期 Char"/>
    <w:basedOn w:val="10"/>
    <w:link w:val="4"/>
    <w:qFormat/>
    <w:uiPriority w:val="0"/>
    <w:rPr>
      <w:rFonts w:ascii="ˎ̥" w:hAnsi="ˎ̥" w:eastAsia="仿宋_GB2312" w:cs="Times New Roman"/>
      <w:color w:val="006699"/>
      <w:sz w:val="32"/>
      <w:szCs w:val="32"/>
    </w:rPr>
  </w:style>
  <w:style w:type="character" w:customStyle="1" w:styleId="20">
    <w:name w:val="批注框文本 Char"/>
    <w:basedOn w:val="10"/>
    <w:link w:val="5"/>
    <w:semiHidden/>
    <w:qFormat/>
    <w:uiPriority w:val="0"/>
    <w:rPr>
      <w:rFonts w:ascii="ˎ̥" w:hAnsi="ˎ̥" w:eastAsia="仿宋_GB2312" w:cs="Times New Roman"/>
      <w:color w:val="006699"/>
      <w:sz w:val="18"/>
      <w:szCs w:val="18"/>
    </w:rPr>
  </w:style>
  <w:style w:type="paragraph" w:customStyle="1" w:styleId="21">
    <w:name w:val=" Char Char Char Char Char Char1 Char"/>
    <w:basedOn w:val="1"/>
    <w:qFormat/>
    <w:uiPriority w:val="0"/>
    <w:rPr>
      <w:rFonts w:ascii="Times New Roman" w:hAnsi="Times New Roman" w:eastAsia="宋体"/>
      <w:color w:val="auto"/>
      <w:sz w:val="21"/>
      <w:szCs w:val="20"/>
    </w:rPr>
  </w:style>
  <w:style w:type="paragraph" w:styleId="22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3">
    <w:name w:val="_Style 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3AFD6-B734-4A7F-82FE-9DEE69085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1200</Words>
  <Characters>6845</Characters>
  <Lines>57</Lines>
  <Paragraphs>16</Paragraphs>
  <TotalTime>171</TotalTime>
  <ScaleCrop>false</ScaleCrop>
  <LinksUpToDate>false</LinksUpToDate>
  <CharactersWithSpaces>8029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2021-05-07T12:27:00Z</dcterms:created>
  <dc:creator>SWDX</dc:creator>
  <cp:lastModifiedBy>Administrator</cp:lastModifiedBy>
  <dcterms:modified xsi:type="dcterms:W3CDTF">2021-05-17T09:04:27Z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DBF00FF4BDBD42F6BD7AFA86A31D31BB</vt:lpwstr>
  </property>
</Properties>
</file>